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509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4"/>
      </w:tblGrid>
      <w:tr>
        <w:trPr>
          <w:trHeight w:val="603"/>
        </w:trPr>
        <w:tc>
          <w:tcPr>
            <w:tcW w:w="5094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wordWrap w:val="1"/>
        <w:spacing w:line="432" w:lineRule="auto"/>
        <w:jc w:val="center"/>
        <w:rPr>
          <w:rFonts w:ascii="굴림체" w:eastAsia="굴림체"/>
          <w:b/>
          <w:color w:val="000000"/>
          <w:sz w:val="32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>1. 관련근거</w:t>
      </w:r>
    </w:p>
    <w:p>
      <w:pPr>
        <w:pStyle w:val="16"/>
        <w:widowControl w:val="off"/>
        <w:wordWrap w:val="1"/>
        <w:spacing w:line="336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요금제도부-762</w:t>
      </w:r>
      <w:r>
        <w:rPr>
          <w:rFonts w:ascii="굴림체"/>
          <w:spacing w:val="-1"/>
          <w:sz w:val="24"/>
        </w:rPr>
        <w:t xml:space="preserve">(20.7.30) </w:t>
      </w:r>
      <w:r>
        <w:rPr>
          <w:rFonts w:ascii="굴림체" w:eastAsia="굴림체"/>
          <w:spacing w:val="-7"/>
          <w:sz w:val="24"/>
        </w:rPr>
        <w:t>“2020년 8월 도시가스용 천연가스 도매요금 알림”</w:t>
      </w:r>
    </w:p>
    <w:p>
      <w:pPr>
        <w:pStyle w:val="16"/>
        <w:widowControl w:val="off"/>
        <w:wordWrap w:val="1"/>
        <w:spacing w:line="336" w:lineRule="auto"/>
        <w:jc w:val="left"/>
      </w:pPr>
      <w:r>
        <w:rPr>
          <w:rFonts w:ascii="굴림체" w:eastAsia="굴림체"/>
          <w:spacing w:val="-2"/>
          <w:sz w:val="24"/>
        </w:rPr>
        <w:t xml:space="preserve"> 나. 경기도 기후에너지정책과-23957(20.7.29)“2020년도 도시가스 공급비용(소비자요금)           조정내역 알림”에 따라 2020.8.1.사용분부터 경기도 소비자요금이 아래와 같이 조정됨을       알려드립니다.</w:t>
      </w:r>
    </w:p>
    <w:p>
      <w:pPr>
        <w:pStyle w:val="16"/>
        <w:widowControl w:val="off"/>
        <w:wordWrap w:val="1"/>
        <w:spacing w:line="312" w:lineRule="auto"/>
        <w:jc w:val="left"/>
        <w:rPr>
          <w:rFonts w:ascii="굴림체" w:eastAsia="굴림체"/>
          <w:color w:val="000000"/>
          <w:spacing w:val="-2"/>
          <w:sz w:val="24"/>
        </w:rPr>
      </w:pPr>
    </w:p>
    <w:p>
      <w:pPr>
        <w:pStyle w:val="16"/>
        <w:widowControl w:val="off"/>
        <w:wordWrap w:val="1"/>
        <w:spacing w:line="96" w:lineRule="auto"/>
        <w:jc w:val="left"/>
        <w:rPr>
          <w:rFonts w:ascii="굴림" w:eastAsia="굴림"/>
          <w:color w:val="000000"/>
          <w:sz w:val="24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8 월 1일 사용분 부터  </w:t>
      </w:r>
    </w:p>
    <w:p>
      <w:pPr>
        <w:pStyle w:val="16"/>
        <w:widowControl w:val="off"/>
        <w:wordWrap w:val="1"/>
        <w:spacing w:line="312" w:lineRule="auto"/>
        <w:jc w:val="right"/>
      </w:pPr>
      <w:r>
        <w:rPr>
          <w:rFonts w:ascii="굴림체"/>
          <w:sz w:val="24"/>
        </w:rPr>
        <w:t xml:space="preserve">                                                  </w:t>
      </w:r>
      <w:r>
        <w:rPr>
          <w:rFonts w:ascii="굴림체" w:eastAsia="굴림체"/>
        </w:rPr>
        <w:t>(단위: 원/MJ,부가세별도)</w:t>
      </w:r>
    </w:p>
    <w:tbl>
      <w:tblPr>
        <w:tblOverlap w:val="never"/>
        <w:tblW w:w="1039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>
        <w:trPr>
          <w:trHeight w:val="562"/>
        </w:trPr>
        <w:tc>
          <w:tcPr>
            <w:tcW w:w="3156" w:type="dxa"/>
            <w:gridSpan w:val="3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sz w:val="22"/>
              </w:rPr>
              <w:t>기  존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조  정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증감율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</w:rPr>
              <w:t>비  고</w:t>
            </w:r>
          </w:p>
        </w:tc>
      </w:tr>
      <w:tr>
        <w:trPr>
          <w:trHeight w:val="461"/>
        </w:trPr>
        <w:tc>
          <w:tcPr>
            <w:tcW w:w="1577" w:type="dxa"/>
            <w:vMerge w:val="restart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주택용</w:t>
            </w:r>
          </w:p>
        </w:tc>
        <w:tc>
          <w:tcPr>
            <w:tcW w:w="1579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14.4416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0.0707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0.49</w:t>
            </w:r>
          </w:p>
        </w:tc>
        <w:tc>
          <w:tcPr>
            <w:tcW w:w="2626" w:type="dxa"/>
            <w:vMerge w:val="restart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주택용난방</w:t>
            </w:r>
            <w:r>
              <w:rPr>
                <w:b/>
                <w:spacing w:val="-5"/>
              </w:rPr>
              <w:t>516MJ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>
        <w:trPr>
          <w:trHeight w:val="428"/>
        </w:trPr>
        <w:tc>
          <w:tcPr>
            <w:tcW w:w="1577" w:type="dxa"/>
            <w:vMerge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14.4081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0.49</w:t>
            </w:r>
          </w:p>
        </w:tc>
        <w:tc>
          <w:tcPr>
            <w:tcW w:w="2626" w:type="dxa"/>
            <w:vMerge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7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14.7483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15.1275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2.57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789" w:type="dxa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14.1766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0.50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 기타월 : 4,5,10,11월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13.9845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0.51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14.0022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0.50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502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double" w:color="000000" w:sz="4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13.1647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0.54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12.9726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0.54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12.9903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0.0707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0.54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14.2895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14.6687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2.65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12월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8.0605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8.3626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0.3021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3.75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5월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9월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13.4443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13.8235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2.82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4월, 10월</w:t>
            </w:r>
            <w:r>
              <w:rPr>
                <w:b/>
              </w:rPr>
              <w:t>～</w:t>
            </w:r>
            <w:r>
              <w:rPr>
                <w:b/>
              </w:rPr>
              <w:t>11월</w:t>
            </w: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12.7479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13.1271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2.97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기타월 : 4,5,10,11월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11.9465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12.3257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3.17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12.0097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12.3889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3.16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8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10.5248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10.9190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0.3942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3.75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3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11.5241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11.9033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3.29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12.7479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13.1271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2.97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11.9465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12.3257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3.17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12.0097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12.3889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0.3792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3.16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</w:tbl>
    <w:p>
      <w:pPr>
        <w:pStyle w:val="16"/>
        <w:widowControl w:val="off"/>
        <w:wordWrap w:val="1"/>
        <w:spacing w:line="384" w:lineRule="auto"/>
        <w:jc w:val="left"/>
      </w:pP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7" w:right="737" w:bottom="737" w:left="737" w:header="397" w:footer="34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dcterms:created xsi:type="dcterms:W3CDTF">2010-08-30T02:18:25.359</dcterms:created>
  <dcterms:modified xsi:type="dcterms:W3CDTF">2020-07-30T02:31:51.184</dcterms:modified>
  <cp:version>0501.0001.01</cp:version>
</cp:coreProperties>
</file>