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0"/>
      </w:tblGrid>
      <w:tr w:rsidR="002F002D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2F002D" w:rsidRDefault="002F002D">
      <w:pPr>
        <w:pStyle w:val="a3"/>
        <w:wordWrap/>
        <w:spacing w:line="312" w:lineRule="auto"/>
        <w:jc w:val="center"/>
      </w:pPr>
    </w:p>
    <w:p w:rsidR="002F002D" w:rsidRDefault="002F002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2F002D" w:rsidRDefault="002F002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2F002D" w:rsidRDefault="00554E4F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2F002D" w:rsidRDefault="00554E4F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요금제도부-797 </w:t>
      </w:r>
      <w:r>
        <w:rPr>
          <w:rFonts w:ascii="굴림체"/>
          <w:spacing w:val="-1"/>
          <w:sz w:val="24"/>
        </w:rPr>
        <w:t>(21.7.27)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8월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2F002D" w:rsidRDefault="00554E4F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2021.8.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인천광역시 소비자요금이 아래와 같이 조정됨을 알려드립니다.</w:t>
      </w:r>
    </w:p>
    <w:p w:rsidR="002F002D" w:rsidRDefault="002F002D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2F002D" w:rsidRDefault="002F002D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2F002D" w:rsidRDefault="00554E4F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8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2F002D" w:rsidRDefault="00554E4F" w:rsidP="00554E4F">
      <w:pPr>
        <w:pStyle w:val="ac"/>
        <w:wordWrap/>
        <w:spacing w:line="312" w:lineRule="auto"/>
        <w:ind w:left="7200" w:right="472" w:firstLine="800"/>
      </w:pPr>
      <w:r>
        <w:rPr>
          <w:rFonts w:ascii="굴림체" w:eastAsia="굴림체"/>
        </w:rPr>
        <w:t>(단위: 원/MJ,부가세별도)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2F002D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 천 광 역 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2F002D" w:rsidRDefault="00554E4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2F002D" w:rsidRDefault="00554E4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2F002D" w:rsidRDefault="00554E4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2F002D" w:rsidRDefault="00554E4F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2F002D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840원</w:t>
            </w:r>
          </w:p>
          <w:p w:rsidR="002F002D" w:rsidRDefault="00554E4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2F002D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a3"/>
              <w:jc w:val="center"/>
            </w:pPr>
            <w:r>
              <w:rPr>
                <w:b/>
              </w:rPr>
              <w:t>16.3767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17.4594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2F00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15.8232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16.9059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1.0827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6.8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9.2724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10.0844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0.8120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8.8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14.7066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15.7893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2F00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13.8996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14.9823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7.8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2F002D" w:rsidRDefault="002F00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2F002D" w:rsidRDefault="00554E4F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2F002D" w:rsidRDefault="00554E4F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2F002D" w:rsidRDefault="00554E4F" w:rsidP="00B71118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2F002D" w:rsidRDefault="002F002D" w:rsidP="00B71118">
            <w:pPr>
              <w:pStyle w:val="a3"/>
              <w:wordWrap/>
              <w:spacing w:line="240" w:lineRule="auto"/>
              <w:jc w:val="center"/>
            </w:pPr>
          </w:p>
          <w:p w:rsidR="002F002D" w:rsidRDefault="00554E4F" w:rsidP="00B71118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2F002D" w:rsidRDefault="002F002D" w:rsidP="00B71118">
            <w:pPr>
              <w:pStyle w:val="a3"/>
              <w:wordWrap/>
              <w:spacing w:line="240" w:lineRule="auto"/>
              <w:jc w:val="center"/>
            </w:pPr>
          </w:p>
          <w:p w:rsidR="002F002D" w:rsidRDefault="00554E4F" w:rsidP="00B71118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2F002D" w:rsidRDefault="002F002D" w:rsidP="00B7111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2F002D" w:rsidRDefault="00554E4F" w:rsidP="00B71118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2F002D" w:rsidRDefault="002F00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2F002D" w:rsidRDefault="002F002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2F002D" w:rsidRDefault="00554E4F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12.9182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14.0009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  <w:bookmarkStart w:id="1" w:name="_GoBack"/>
        <w:bookmarkEnd w:id="1"/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12.9750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14.0577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11.8551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12.9372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9.1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공동주택 등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13.6478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14.7299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설비용 (공동주택)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수송용(직영충전소_공항)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15.4359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16.5186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7.0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12.6210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9"/>
            </w:pPr>
            <w:r>
              <w:rPr>
                <w:b/>
                <w:color w:val="000000"/>
                <w:sz w:val="20"/>
              </w:rPr>
              <w:t>13.7037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2F002D" w:rsidRDefault="002F002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6"/>
            </w:pPr>
            <w:r>
              <w:rPr>
                <w:b/>
                <w:color w:val="000000"/>
                <w:sz w:val="20"/>
              </w:rPr>
              <w:t>13.8996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14.9823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2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12.9182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14.0009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  <w:tr w:rsidR="002F002D">
        <w:trPr>
          <w:trHeight w:val="46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2F002D" w:rsidRDefault="002F002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2F002D" w:rsidRDefault="00554E4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F002D" w:rsidRDefault="00554E4F">
            <w:pPr>
              <w:pStyle w:val="xl67"/>
            </w:pPr>
            <w:r>
              <w:rPr>
                <w:b/>
                <w:color w:val="000000"/>
                <w:sz w:val="20"/>
              </w:rPr>
              <w:t>12.9750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2F002D" w:rsidRDefault="00554E4F">
            <w:pPr>
              <w:pStyle w:val="xl68"/>
            </w:pPr>
            <w:r>
              <w:rPr>
                <w:b/>
                <w:color w:val="000000"/>
                <w:sz w:val="20"/>
              </w:rPr>
              <w:t>14.0577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1.0827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2F002D" w:rsidRDefault="00554E4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2F002D" w:rsidRDefault="002F002D">
            <w:pPr>
              <w:pStyle w:val="a3"/>
            </w:pPr>
          </w:p>
        </w:tc>
      </w:tr>
    </w:tbl>
    <w:p w:rsidR="002F002D" w:rsidRDefault="00554E4F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2F002D" w:rsidRDefault="00554E4F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발전용 계절별 </w:t>
      </w:r>
      <w:proofErr w:type="spellStart"/>
      <w:r>
        <w:rPr>
          <w:rFonts w:ascii="한양신명조" w:eastAsia="한양신명조"/>
        </w:rPr>
        <w:t>차등제</w:t>
      </w:r>
      <w:proofErr w:type="spellEnd"/>
      <w:r>
        <w:rPr>
          <w:rFonts w:ascii="한양신명조" w:eastAsia="한양신명조"/>
        </w:rPr>
        <w:t xml:space="preserve"> 폐지로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 xml:space="preserve">21.5월부터 </w:t>
      </w:r>
      <w:proofErr w:type="spellStart"/>
      <w:r>
        <w:rPr>
          <w:rFonts w:ascii="한양신명조" w:eastAsia="한양신명조"/>
        </w:rPr>
        <w:t>열병합용계절별</w:t>
      </w:r>
      <w:proofErr w:type="spellEnd"/>
      <w:r>
        <w:rPr>
          <w:rFonts w:ascii="한양신명조" w:eastAsia="한양신명조"/>
        </w:rPr>
        <w:t xml:space="preserve"> 균등 요금 적용</w:t>
      </w:r>
    </w:p>
    <w:p w:rsidR="002F002D" w:rsidRDefault="002F002D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2F002D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2D"/>
    <w:rsid w:val="002F002D"/>
    <w:rsid w:val="00554E4F"/>
    <w:rsid w:val="00B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1D299-6BD9-4FFF-8610-EFA58E3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2021-07-30T01:01:00Z</dcterms:modified>
  <cp:version>0501.0001.01</cp:version>
</cp:coreProperties>
</file>